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D9" w:rsidRPr="007D6DA0" w:rsidRDefault="000072D9" w:rsidP="000072D9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072D9" w:rsidRPr="009249F7" w:rsidRDefault="000072D9" w:rsidP="000072D9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>Додаток № 2</w:t>
      </w:r>
    </w:p>
    <w:p w:rsidR="000072D9" w:rsidRPr="009249F7" w:rsidRDefault="000072D9" w:rsidP="000072D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Критерії відбору  та перевірки ділових партнерів </w:t>
      </w:r>
      <w:r w:rsidRPr="009249F7">
        <w:rPr>
          <w:rFonts w:ascii="Times New Roman" w:hAnsi="Times New Roman"/>
          <w:b/>
          <w:bCs/>
          <w:sz w:val="24"/>
          <w:szCs w:val="24"/>
          <w:lang w:val="uk-UA"/>
        </w:rPr>
        <w:t>ПАТ «</w:t>
      </w:r>
      <w:r w:rsidR="003A564F" w:rsidRPr="009249F7">
        <w:rPr>
          <w:rFonts w:ascii="Times New Roman" w:hAnsi="Times New Roman"/>
          <w:b/>
          <w:bCs/>
          <w:sz w:val="24"/>
          <w:szCs w:val="24"/>
          <w:lang w:val="uk-UA"/>
        </w:rPr>
        <w:t>СУМИХІМПРОМ</w:t>
      </w:r>
      <w:r w:rsidRPr="009249F7">
        <w:rPr>
          <w:rFonts w:ascii="Times New Roman" w:hAnsi="Times New Roman"/>
          <w:b/>
          <w:bCs/>
          <w:sz w:val="24"/>
          <w:szCs w:val="24"/>
          <w:lang w:val="uk-UA"/>
        </w:rPr>
        <w:t>»:</w:t>
      </w:r>
    </w:p>
    <w:p w:rsidR="000072D9" w:rsidRPr="009249F7" w:rsidRDefault="000072D9" w:rsidP="000072D9">
      <w:pPr>
        <w:pStyle w:val="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 xml:space="preserve">Достатній вік існування суб’єкта господарювання (не менш </w:t>
      </w:r>
      <w:r>
        <w:rPr>
          <w:sz w:val="24"/>
          <w:szCs w:val="24"/>
        </w:rPr>
        <w:t>трьох</w:t>
      </w:r>
      <w:r w:rsidRPr="009249F7">
        <w:rPr>
          <w:sz w:val="24"/>
          <w:szCs w:val="24"/>
        </w:rPr>
        <w:t xml:space="preserve"> року).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>Фінансова спроможність виконати зобов’язання за угодами, які є складовою частиною тендерної документації (не збиткова діяльність, наявність достатніх фінансових ресурсів, достатній статутний капітал, інші активи).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>Ділова репутація (відсутність зв’язків серед пов’язаних контрагентів та осіб з іншими суб’єктами господарювання, які припинені за рішенням суду, або в них за рішенням контролюючих органів анульовано свідоцтво платника ПДВ).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 xml:space="preserve"> Відсутність кримінальних проваджень (стосовно суб’єкта господарювання або його посадових осіб, власників (</w:t>
      </w:r>
      <w:proofErr w:type="spellStart"/>
      <w:r w:rsidRPr="009249F7">
        <w:rPr>
          <w:sz w:val="24"/>
          <w:szCs w:val="24"/>
        </w:rPr>
        <w:t>бенефіціарів</w:t>
      </w:r>
      <w:proofErr w:type="spellEnd"/>
      <w:r w:rsidRPr="009249F7">
        <w:rPr>
          <w:sz w:val="24"/>
          <w:szCs w:val="24"/>
        </w:rPr>
        <w:t>), які пов’язані з економічними, корупційними та посадовими злочинами.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>Наявність досвіду виконання робіт, постачання товарів та послуг, які замовляє ПАТ «</w:t>
      </w:r>
      <w:r w:rsidR="003A564F" w:rsidRPr="009249F7">
        <w:rPr>
          <w:sz w:val="24"/>
          <w:szCs w:val="24"/>
        </w:rPr>
        <w:t>СУМИХІМПРОМ</w:t>
      </w:r>
      <w:r w:rsidRPr="009249F7">
        <w:rPr>
          <w:sz w:val="24"/>
          <w:szCs w:val="24"/>
        </w:rPr>
        <w:t>» (підтвердження угодами, актами виконаних робіт).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>Наявність матеріально-технічної бази для виконання угод з ПАТ «</w:t>
      </w:r>
      <w:r w:rsidR="003A564F" w:rsidRPr="009249F7">
        <w:rPr>
          <w:sz w:val="24"/>
          <w:szCs w:val="24"/>
        </w:rPr>
        <w:t>СУМИХІМПРОМ</w:t>
      </w:r>
      <w:r w:rsidRPr="009249F7">
        <w:rPr>
          <w:sz w:val="24"/>
          <w:szCs w:val="24"/>
        </w:rPr>
        <w:t>»  (офісні приміщення, виробничі потужності, складські приміщення, наявність необхідних транспортних засобів та іншого устаткування, у тому числі орендованого)</w:t>
      </w:r>
      <w:r w:rsidR="00712A55">
        <w:rPr>
          <w:sz w:val="24"/>
          <w:szCs w:val="24"/>
        </w:rPr>
        <w:t xml:space="preserve"> Підтверджується Довідкою у довільній формі за підписом уповноваженої особи.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>Наявність достатнього персоналу та ліцензій (якщо їх наявність передбачена у тендерній документації).</w:t>
      </w:r>
    </w:p>
    <w:p w:rsidR="000072D9" w:rsidRPr="004A5D0C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4A5D0C">
        <w:rPr>
          <w:sz w:val="24"/>
          <w:szCs w:val="24"/>
        </w:rPr>
        <w:t xml:space="preserve">Відсутність реєстрації суб’єкта господарювання, його керівників </w:t>
      </w:r>
      <w:r w:rsidRPr="004A5D0C">
        <w:rPr>
          <w:color w:val="auto"/>
          <w:sz w:val="24"/>
          <w:szCs w:val="24"/>
        </w:rPr>
        <w:t xml:space="preserve">та підписантів </w:t>
      </w:r>
      <w:r w:rsidRPr="004A5D0C">
        <w:rPr>
          <w:sz w:val="24"/>
          <w:szCs w:val="24"/>
        </w:rPr>
        <w:t xml:space="preserve">на тимчасово окупованій території України та країни агресора. 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color w:val="auto"/>
          <w:sz w:val="24"/>
          <w:szCs w:val="24"/>
        </w:rPr>
        <w:t>Аналіз та оцінка</w:t>
      </w:r>
      <w:r w:rsidRPr="009249F7">
        <w:rPr>
          <w:sz w:val="24"/>
          <w:szCs w:val="24"/>
        </w:rPr>
        <w:t xml:space="preserve"> ризиків у сфері публічних закупівель (часті дискваліфікації, низький рівень перемог, часті розірвання договорів про закупівлі, велика кількість підрозділів CVP під час участі у електронних закупівлях системи «</w:t>
      </w:r>
      <w:proofErr w:type="spellStart"/>
      <w:r w:rsidRPr="009249F7">
        <w:rPr>
          <w:sz w:val="24"/>
          <w:szCs w:val="24"/>
        </w:rPr>
        <w:t>Prozorro</w:t>
      </w:r>
      <w:proofErr w:type="spellEnd"/>
      <w:r w:rsidRPr="009249F7">
        <w:rPr>
          <w:sz w:val="24"/>
          <w:szCs w:val="24"/>
        </w:rPr>
        <w:t>», невідповідний обсяг виконаних договорів у порівнянні з значними сумами укладених угод).</w:t>
      </w:r>
    </w:p>
    <w:p w:rsidR="000072D9" w:rsidRPr="009249F7" w:rsidRDefault="000072D9" w:rsidP="000072D9">
      <w:pPr>
        <w:pStyle w:val="a"/>
        <w:spacing w:after="0" w:line="240" w:lineRule="auto"/>
        <w:rPr>
          <w:sz w:val="24"/>
          <w:szCs w:val="24"/>
        </w:rPr>
      </w:pPr>
      <w:r w:rsidRPr="009249F7">
        <w:rPr>
          <w:sz w:val="24"/>
          <w:szCs w:val="24"/>
        </w:rPr>
        <w:t xml:space="preserve"> Відсутність пов’язаності суб’єкта господарювання, його засновників, учасників та керівника з країною агресором та з особами що входять до «Реєстру фізичних осіб під санкціями РНБО»</w:t>
      </w:r>
      <w:r>
        <w:rPr>
          <w:sz w:val="24"/>
          <w:szCs w:val="24"/>
        </w:rPr>
        <w:t xml:space="preserve">, «Реєстру </w:t>
      </w:r>
      <w:proofErr w:type="spellStart"/>
      <w:r>
        <w:rPr>
          <w:sz w:val="24"/>
          <w:szCs w:val="24"/>
        </w:rPr>
        <w:t>санкційних</w:t>
      </w:r>
      <w:proofErr w:type="spellEnd"/>
      <w:r>
        <w:rPr>
          <w:sz w:val="24"/>
          <w:szCs w:val="24"/>
        </w:rPr>
        <w:t xml:space="preserve"> компаній РНБО». </w:t>
      </w:r>
    </w:p>
    <w:p w:rsidR="000D6B31" w:rsidRPr="000072D9" w:rsidRDefault="000D6B31" w:rsidP="000072D9">
      <w:pPr>
        <w:rPr>
          <w:lang w:val="uk-UA"/>
        </w:rPr>
      </w:pPr>
    </w:p>
    <w:sectPr w:rsidR="000D6B31" w:rsidRPr="000072D9" w:rsidSect="000D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66B"/>
    <w:multiLevelType w:val="hybridMultilevel"/>
    <w:tmpl w:val="15BA0654"/>
    <w:lvl w:ilvl="0" w:tplc="778251F4">
      <w:start w:val="1"/>
      <w:numFmt w:val="decimal"/>
      <w:pStyle w:val="a"/>
      <w:lvlText w:val="%1)"/>
      <w:lvlJc w:val="left"/>
      <w:pPr>
        <w:ind w:left="928" w:hanging="360"/>
      </w:pPr>
      <w:rPr>
        <w:b w:val="0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32C4A"/>
    <w:multiLevelType w:val="hybridMultilevel"/>
    <w:tmpl w:val="A1E45096"/>
    <w:lvl w:ilvl="0" w:tplc="056C78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6BB1"/>
    <w:rsid w:val="000072D9"/>
    <w:rsid w:val="000D6B31"/>
    <w:rsid w:val="001F6B9B"/>
    <w:rsid w:val="002D1208"/>
    <w:rsid w:val="003A564F"/>
    <w:rsid w:val="00712A55"/>
    <w:rsid w:val="007D6DA0"/>
    <w:rsid w:val="00A46850"/>
    <w:rsid w:val="00BE6BB1"/>
    <w:rsid w:val="00FF3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B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72"/>
    <w:qFormat/>
    <w:rsid w:val="000072D9"/>
    <w:pPr>
      <w:numPr>
        <w:numId w:val="2"/>
      </w:numPr>
      <w:spacing w:after="200" w:line="276" w:lineRule="auto"/>
      <w:contextualSpacing/>
      <w:jc w:val="both"/>
    </w:pPr>
    <w:rPr>
      <w:rFonts w:ascii="Times New Roman" w:hAnsi="Times New Roman"/>
      <w:color w:val="000000"/>
      <w:sz w:val="25"/>
      <w:szCs w:val="25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Company>ПАО "Сумыхмпром"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a.v.pokidyshev</dc:creator>
  <cp:lastModifiedBy>a.v.pokidyshev</cp:lastModifiedBy>
  <cp:revision>3</cp:revision>
  <dcterms:created xsi:type="dcterms:W3CDTF">2024-03-04T13:18:00Z</dcterms:created>
  <dcterms:modified xsi:type="dcterms:W3CDTF">2024-03-04T14:53:00Z</dcterms:modified>
</cp:coreProperties>
</file>